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A" w:rsidRPr="00577AAA" w:rsidRDefault="00577AAA" w:rsidP="00577AA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77A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19050" t="0" r="0" b="0"/>
            <wp:docPr id="7" name="Рисунок 7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AA" w:rsidRPr="00577AAA" w:rsidRDefault="00577AAA" w:rsidP="00577AAA">
      <w:pPr>
        <w:pStyle w:val="1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577AAA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577AAA" w:rsidRPr="00577AAA" w:rsidRDefault="00577AAA" w:rsidP="00577AA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AAA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</w:t>
      </w:r>
    </w:p>
    <w:p w:rsidR="00577AAA" w:rsidRPr="00577AAA" w:rsidRDefault="00577AAA" w:rsidP="00577AA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AA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577AAA" w:rsidRPr="00577AAA" w:rsidRDefault="00577AAA" w:rsidP="00577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AA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77AAA" w:rsidRPr="00577AAA" w:rsidRDefault="00577AAA" w:rsidP="00577AAA">
      <w:pPr>
        <w:rPr>
          <w:rFonts w:ascii="Times New Roman" w:hAnsi="Times New Roman" w:cs="Times New Roman"/>
          <w:sz w:val="24"/>
          <w:szCs w:val="24"/>
        </w:rPr>
      </w:pPr>
      <w:r w:rsidRPr="00577AAA">
        <w:rPr>
          <w:rFonts w:ascii="Times New Roman" w:hAnsi="Times New Roman" w:cs="Times New Roman"/>
          <w:sz w:val="24"/>
          <w:szCs w:val="24"/>
        </w:rPr>
        <w:t>«</w:t>
      </w:r>
      <w:r w:rsidR="00591E1B">
        <w:rPr>
          <w:rFonts w:ascii="Times New Roman" w:hAnsi="Times New Roman" w:cs="Times New Roman"/>
          <w:sz w:val="24"/>
          <w:szCs w:val="24"/>
        </w:rPr>
        <w:t>26</w:t>
      </w:r>
      <w:r w:rsidRPr="00577AAA">
        <w:rPr>
          <w:rFonts w:ascii="Times New Roman" w:hAnsi="Times New Roman" w:cs="Times New Roman"/>
          <w:sz w:val="24"/>
          <w:szCs w:val="24"/>
        </w:rPr>
        <w:t>»</w:t>
      </w:r>
      <w:r w:rsidR="00A70677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577AAA">
        <w:rPr>
          <w:rFonts w:ascii="Times New Roman" w:hAnsi="Times New Roman" w:cs="Times New Roman"/>
          <w:sz w:val="24"/>
          <w:szCs w:val="24"/>
        </w:rPr>
        <w:t xml:space="preserve"> 2017 г.                                                              </w:t>
      </w:r>
      <w:r w:rsidR="00A706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7AAA">
        <w:rPr>
          <w:rFonts w:ascii="Times New Roman" w:hAnsi="Times New Roman" w:cs="Times New Roman"/>
          <w:sz w:val="24"/>
          <w:szCs w:val="24"/>
        </w:rPr>
        <w:t xml:space="preserve">       </w:t>
      </w:r>
      <w:r w:rsidR="00A70677">
        <w:rPr>
          <w:rFonts w:ascii="Times New Roman" w:hAnsi="Times New Roman" w:cs="Times New Roman"/>
          <w:sz w:val="24"/>
          <w:szCs w:val="24"/>
        </w:rPr>
        <w:t xml:space="preserve">                  №  11</w:t>
      </w:r>
    </w:p>
    <w:p w:rsidR="00577AAA" w:rsidRPr="001339F1" w:rsidRDefault="00577AAA" w:rsidP="00577AAA">
      <w:pPr>
        <w:ind w:right="46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«Об утверждении Положени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>я</w:t>
      </w:r>
      <w:r w:rsidRPr="001339F1">
        <w:rPr>
          <w:rFonts w:ascii="Times New Roman" w:hAnsi="Times New Roman" w:cs="Times New Roman"/>
          <w:b/>
          <w:sz w:val="20"/>
          <w:szCs w:val="20"/>
        </w:rPr>
        <w:t xml:space="preserve"> о порядке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представления гражданами,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претендующими на замещение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должностей муниципальной службы в Муниципальном Совете муниципального образования город Петергоф, и муниципальными служащими Муниципального Совета муниципального образования город Петергоф сведений о доходах, расходах,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характера»</w:t>
      </w:r>
    </w:p>
    <w:p w:rsidR="007949EE" w:rsidRPr="00577AAA" w:rsidRDefault="007949EE" w:rsidP="007949E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49EE" w:rsidRPr="00B97370" w:rsidRDefault="007949EE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370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775708" w:rsidRPr="00B97370">
        <w:rPr>
          <w:rFonts w:ascii="Times New Roman" w:hAnsi="Times New Roman" w:cs="Times New Roman"/>
          <w:sz w:val="24"/>
          <w:szCs w:val="24"/>
        </w:rPr>
        <w:t xml:space="preserve"> ст. 15 Федерального закона от 02.03.2007 N 25-ФЗ «О муниципальной службе в Российской Федерации» и </w:t>
      </w:r>
      <w:hyperlink r:id="rId5" w:history="1">
        <w:r w:rsidRPr="00B97370">
          <w:rPr>
            <w:rFonts w:ascii="Times New Roman" w:hAnsi="Times New Roman" w:cs="Times New Roman"/>
            <w:sz w:val="24"/>
            <w:szCs w:val="24"/>
          </w:rPr>
          <w:t>ст</w:t>
        </w:r>
        <w:r w:rsidR="00775708" w:rsidRPr="00B97370">
          <w:rPr>
            <w:rFonts w:ascii="Times New Roman" w:hAnsi="Times New Roman" w:cs="Times New Roman"/>
            <w:sz w:val="24"/>
            <w:szCs w:val="24"/>
          </w:rPr>
          <w:t>.</w:t>
        </w:r>
        <w:r w:rsidRPr="00B97370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97370">
        <w:rPr>
          <w:rFonts w:ascii="Times New Roman" w:hAnsi="Times New Roman" w:cs="Times New Roman"/>
          <w:sz w:val="24"/>
          <w:szCs w:val="24"/>
        </w:rPr>
        <w:t xml:space="preserve"> Закона Санкт-Петербурга от 11.05.2016 N 248-44 </w:t>
      </w:r>
      <w:r w:rsidR="00775708" w:rsidRPr="00B97370">
        <w:rPr>
          <w:rFonts w:ascii="Times New Roman" w:hAnsi="Times New Roman" w:cs="Times New Roman"/>
          <w:sz w:val="24"/>
          <w:szCs w:val="24"/>
        </w:rPr>
        <w:t>«</w:t>
      </w:r>
      <w:r w:rsidRPr="00B97370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 обязател</w:t>
      </w:r>
      <w:r w:rsidR="00775708" w:rsidRPr="00B97370">
        <w:rPr>
          <w:rFonts w:ascii="Times New Roman" w:hAnsi="Times New Roman" w:cs="Times New Roman"/>
          <w:sz w:val="24"/>
          <w:szCs w:val="24"/>
        </w:rPr>
        <w:t>ьствах имущественного характера»</w:t>
      </w:r>
      <w:proofErr w:type="gramEnd"/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9EE" w:rsidRPr="00B97370" w:rsidRDefault="007949EE" w:rsidP="0079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>1. Утвердить</w:t>
      </w:r>
      <w:r w:rsidR="001339F1" w:rsidRPr="00B97370">
        <w:rPr>
          <w:rFonts w:ascii="Times New Roman" w:hAnsi="Times New Roman" w:cs="Times New Roman"/>
          <w:sz w:val="24"/>
          <w:szCs w:val="24"/>
        </w:rPr>
        <w:t xml:space="preserve"> Положение о порядке представления гражданами, претендующими на замещение должностей муниципальной службы в Муниципальном Совете муниципального образования город Петергоф, и муниципальными служащими Муниципального Совета муниципального образования город Петергоф сведений о доходах, расходах, об имуществе и обязательствах имущественного характера</w:t>
      </w:r>
      <w:r w:rsidRPr="00B97370">
        <w:rPr>
          <w:rFonts w:ascii="Times New Roman" w:hAnsi="Times New Roman" w:cs="Times New Roman"/>
          <w:sz w:val="24"/>
          <w:szCs w:val="24"/>
        </w:rPr>
        <w:t xml:space="preserve"> </w:t>
      </w:r>
      <w:r w:rsidR="001339F1" w:rsidRPr="00B97370">
        <w:rPr>
          <w:rFonts w:ascii="Times New Roman" w:hAnsi="Times New Roman" w:cs="Times New Roman"/>
          <w:sz w:val="24"/>
          <w:szCs w:val="24"/>
        </w:rPr>
        <w:t>(П</w:t>
      </w:r>
      <w:r w:rsidRPr="00B97370">
        <w:rPr>
          <w:rFonts w:ascii="Times New Roman" w:hAnsi="Times New Roman" w:cs="Times New Roman"/>
          <w:sz w:val="24"/>
          <w:szCs w:val="24"/>
        </w:rPr>
        <w:t>риложению</w:t>
      </w:r>
      <w:r w:rsidR="001339F1" w:rsidRPr="00B97370">
        <w:rPr>
          <w:rFonts w:ascii="Times New Roman" w:hAnsi="Times New Roman" w:cs="Times New Roman"/>
          <w:sz w:val="24"/>
          <w:szCs w:val="24"/>
        </w:rPr>
        <w:t xml:space="preserve"> на 2-х листах)</w:t>
      </w:r>
      <w:r w:rsidRPr="00B97370">
        <w:rPr>
          <w:rFonts w:ascii="Times New Roman" w:hAnsi="Times New Roman" w:cs="Times New Roman"/>
          <w:sz w:val="24"/>
          <w:szCs w:val="24"/>
        </w:rPr>
        <w:t>.</w:t>
      </w: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обнародования.</w:t>
      </w: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73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73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муниципального образования город Петергоф, исполняющего полномочия председателя  Муниципального Совета, Сорокину Е.В.</w:t>
      </w:r>
    </w:p>
    <w:p w:rsidR="00577AAA" w:rsidRPr="00B97370" w:rsidRDefault="00577AAA" w:rsidP="00577AA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77AAA" w:rsidRPr="00B97370" w:rsidRDefault="00577AAA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город Петергоф</w:t>
      </w:r>
      <w:r w:rsidRPr="00B973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AAA" w:rsidRPr="00B97370" w:rsidRDefault="00577AAA" w:rsidP="00133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37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97370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Pr="00B9737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</w:p>
    <w:p w:rsidR="00B97370" w:rsidRDefault="00577AAA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color w:val="000000"/>
          <w:sz w:val="24"/>
          <w:szCs w:val="24"/>
        </w:rPr>
        <w:t>Муниципального Совета</w:t>
      </w:r>
      <w:r w:rsidR="001339F1" w:rsidRPr="00B973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743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339F1" w:rsidRPr="00B9737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97370">
        <w:rPr>
          <w:rFonts w:ascii="Times New Roman" w:hAnsi="Times New Roman" w:cs="Times New Roman"/>
          <w:sz w:val="24"/>
          <w:szCs w:val="24"/>
        </w:rPr>
        <w:t xml:space="preserve">С.В. Малик     </w:t>
      </w: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AA" w:rsidRPr="00B97370" w:rsidRDefault="00577AAA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F551F" w:rsidRPr="007F551F" w:rsidRDefault="007F55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551F" w:rsidRDefault="007F5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МО г. Петергоф </w:t>
      </w:r>
    </w:p>
    <w:p w:rsidR="007F551F" w:rsidRPr="007F551F" w:rsidRDefault="007F55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0379">
        <w:rPr>
          <w:rFonts w:ascii="Times New Roman" w:hAnsi="Times New Roman" w:cs="Times New Roman"/>
          <w:sz w:val="24"/>
          <w:szCs w:val="24"/>
        </w:rPr>
        <w:t>26.07.2017 г.</w:t>
      </w:r>
      <w:r w:rsidRPr="007F551F">
        <w:rPr>
          <w:rFonts w:ascii="Times New Roman" w:hAnsi="Times New Roman" w:cs="Times New Roman"/>
          <w:sz w:val="24"/>
          <w:szCs w:val="24"/>
        </w:rPr>
        <w:t xml:space="preserve"> N</w:t>
      </w:r>
      <w:r w:rsidR="00E90379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51F" w:rsidRPr="007F551F" w:rsidRDefault="007F55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7F551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F551F" w:rsidRPr="007F551F" w:rsidRDefault="007F55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>представления гражданами, претендующими на замещение</w:t>
      </w:r>
    </w:p>
    <w:p w:rsidR="007F551F" w:rsidRPr="007F551F" w:rsidRDefault="007F55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51F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Совете муниципального образования город Петергоф</w:t>
      </w:r>
      <w:r w:rsidRPr="007F551F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 Муниципального Совета муниципального образования город Петергоф</w:t>
      </w:r>
      <w:r w:rsidRPr="007F551F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</w:t>
      </w:r>
    </w:p>
    <w:p w:rsidR="007F551F" w:rsidRPr="007F551F" w:rsidRDefault="007F55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551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представления гражданами, претендующими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51F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Совете муниципального образования город Петергоф </w:t>
      </w:r>
      <w:r w:rsidRPr="007F551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 МО г. Петергоф</w:t>
      </w:r>
      <w:r w:rsidRPr="007F551F">
        <w:rPr>
          <w:rFonts w:ascii="Times New Roman" w:hAnsi="Times New Roman" w:cs="Times New Roman"/>
          <w:sz w:val="24"/>
          <w:szCs w:val="24"/>
        </w:rPr>
        <w:t xml:space="preserve">),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7F551F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МС МО г. Петергоф</w:t>
      </w:r>
      <w:r w:rsidRPr="007F551F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 собственности, и об обязательствах имущественного характера, сведений о доходах супруги (супруга) и несовершеннолетних детей, об имуществе, принадлежащем им</w:t>
      </w:r>
      <w:proofErr w:type="gramEnd"/>
      <w:r w:rsidRPr="007F551F">
        <w:rPr>
          <w:rFonts w:ascii="Times New Roman" w:hAnsi="Times New Roman" w:cs="Times New Roman"/>
          <w:sz w:val="24"/>
          <w:szCs w:val="24"/>
        </w:rPr>
        <w:t xml:space="preserve">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характера), а также порядок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МС МО г. Петергоф </w:t>
      </w:r>
      <w:r w:rsidRPr="007F551F">
        <w:rPr>
          <w:rFonts w:ascii="Times New Roman" w:hAnsi="Times New Roman" w:cs="Times New Roman"/>
          <w:sz w:val="24"/>
          <w:szCs w:val="24"/>
        </w:rPr>
        <w:t>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>2. Сведения о доходах, об имуществе и обязательствах имущественного характера представляют: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граждане, претендующие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551F">
        <w:rPr>
          <w:rFonts w:ascii="Times New Roman" w:hAnsi="Times New Roman" w:cs="Times New Roman"/>
          <w:sz w:val="24"/>
          <w:szCs w:val="24"/>
        </w:rPr>
        <w:t xml:space="preserve">службы в </w:t>
      </w:r>
      <w:r>
        <w:rPr>
          <w:rFonts w:ascii="Times New Roman" w:hAnsi="Times New Roman" w:cs="Times New Roman"/>
          <w:sz w:val="24"/>
          <w:szCs w:val="24"/>
        </w:rPr>
        <w:t xml:space="preserve">МС МО г. Петергоф </w:t>
      </w:r>
      <w:r w:rsidRPr="007F551F">
        <w:rPr>
          <w:rFonts w:ascii="Times New Roman" w:hAnsi="Times New Roman" w:cs="Times New Roman"/>
          <w:sz w:val="24"/>
          <w:szCs w:val="24"/>
        </w:rPr>
        <w:t>(далее - граждане);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F551F">
        <w:rPr>
          <w:rFonts w:ascii="Times New Roman" w:hAnsi="Times New Roman" w:cs="Times New Roman"/>
          <w:sz w:val="24"/>
          <w:szCs w:val="24"/>
        </w:rPr>
        <w:t xml:space="preserve">служащие </w:t>
      </w:r>
      <w:r w:rsidR="005729AA">
        <w:rPr>
          <w:rFonts w:ascii="Times New Roman" w:hAnsi="Times New Roman" w:cs="Times New Roman"/>
          <w:sz w:val="24"/>
          <w:szCs w:val="24"/>
        </w:rPr>
        <w:t>МС МО г. Петергоф</w:t>
      </w:r>
      <w:r w:rsidRPr="007F551F">
        <w:rPr>
          <w:rFonts w:ascii="Times New Roman" w:hAnsi="Times New Roman" w:cs="Times New Roman"/>
          <w:sz w:val="24"/>
          <w:szCs w:val="24"/>
        </w:rPr>
        <w:t xml:space="preserve">, замещающие должности </w:t>
      </w:r>
      <w:r w:rsidR="005729AA">
        <w:rPr>
          <w:rFonts w:ascii="Times New Roman" w:hAnsi="Times New Roman" w:cs="Times New Roman"/>
          <w:sz w:val="24"/>
          <w:szCs w:val="24"/>
        </w:rPr>
        <w:t xml:space="preserve">муниципальной службы МС МО г. Петергоф, </w:t>
      </w:r>
      <w:r w:rsidRPr="007F551F">
        <w:rPr>
          <w:rFonts w:ascii="Times New Roman" w:hAnsi="Times New Roman" w:cs="Times New Roman"/>
          <w:sz w:val="24"/>
          <w:szCs w:val="24"/>
        </w:rPr>
        <w:t xml:space="preserve">предусмотренные Перечнем должностей </w:t>
      </w:r>
      <w:r w:rsidR="005729AA">
        <w:rPr>
          <w:rFonts w:ascii="Times New Roman" w:hAnsi="Times New Roman" w:cs="Times New Roman"/>
          <w:sz w:val="24"/>
          <w:szCs w:val="24"/>
        </w:rPr>
        <w:t xml:space="preserve">муниципальной службы МС МО г. Петергоф </w:t>
      </w:r>
      <w:r w:rsidRPr="007F551F">
        <w:rPr>
          <w:rFonts w:ascii="Times New Roman" w:hAnsi="Times New Roman" w:cs="Times New Roman"/>
          <w:sz w:val="24"/>
          <w:szCs w:val="24"/>
        </w:rPr>
        <w:t xml:space="preserve">при замещении которых </w:t>
      </w:r>
      <w:r w:rsidR="005729A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F551F">
        <w:rPr>
          <w:rFonts w:ascii="Times New Roman" w:hAnsi="Times New Roman" w:cs="Times New Roman"/>
          <w:sz w:val="24"/>
          <w:szCs w:val="24"/>
        </w:rPr>
        <w:t xml:space="preserve">служащие </w:t>
      </w:r>
      <w:r w:rsidR="005729AA">
        <w:rPr>
          <w:rFonts w:ascii="Times New Roman" w:hAnsi="Times New Roman" w:cs="Times New Roman"/>
          <w:sz w:val="24"/>
          <w:szCs w:val="24"/>
        </w:rPr>
        <w:t>МС МО г. Петергоф</w:t>
      </w:r>
      <w:r w:rsidRPr="007F551F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5729AA">
        <w:rPr>
          <w:rFonts w:ascii="Times New Roman" w:hAnsi="Times New Roman" w:cs="Times New Roman"/>
          <w:sz w:val="24"/>
          <w:szCs w:val="24"/>
        </w:rPr>
        <w:t>Постановлением главы МО г. Петергоф от 12.12.2012 г. № 10</w:t>
      </w:r>
      <w:r w:rsidRPr="007F551F">
        <w:rPr>
          <w:rFonts w:ascii="Times New Roman" w:hAnsi="Times New Roman" w:cs="Times New Roman"/>
          <w:sz w:val="24"/>
          <w:szCs w:val="24"/>
        </w:rPr>
        <w:t xml:space="preserve"> (далее - Перечень);</w:t>
      </w:r>
    </w:p>
    <w:p w:rsidR="007F551F" w:rsidRPr="007F551F" w:rsidRDefault="00572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служащие </w:t>
      </w:r>
      <w:r>
        <w:rPr>
          <w:rFonts w:ascii="Times New Roman" w:hAnsi="Times New Roman" w:cs="Times New Roman"/>
          <w:sz w:val="24"/>
          <w:szCs w:val="24"/>
        </w:rPr>
        <w:t>МС МО г. Петергоф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, замещающие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службы, не предусмотренные Перечнем, и претендующие на замещение должностей </w:t>
      </w:r>
      <w:r w:rsidR="005A64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5A64B6">
        <w:rPr>
          <w:rFonts w:ascii="Times New Roman" w:hAnsi="Times New Roman" w:cs="Times New Roman"/>
          <w:sz w:val="24"/>
          <w:szCs w:val="24"/>
        </w:rPr>
        <w:t>МС МО г. Петергоф</w:t>
      </w:r>
      <w:r w:rsidR="007F551F" w:rsidRPr="007F551F">
        <w:rPr>
          <w:rFonts w:ascii="Times New Roman" w:hAnsi="Times New Roman" w:cs="Times New Roman"/>
          <w:sz w:val="24"/>
          <w:szCs w:val="24"/>
        </w:rPr>
        <w:t>, предусмотренных Перечнем (далее - кандидаты на должности, предусмотренные Перечнем).</w:t>
      </w:r>
    </w:p>
    <w:p w:rsidR="007F551F" w:rsidRPr="007F551F" w:rsidRDefault="005A6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служащие </w:t>
      </w:r>
      <w:r>
        <w:rPr>
          <w:rFonts w:ascii="Times New Roman" w:hAnsi="Times New Roman" w:cs="Times New Roman"/>
          <w:sz w:val="24"/>
          <w:szCs w:val="24"/>
        </w:rPr>
        <w:t>МС МО г. Петергоф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, замещающие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6F42B2">
        <w:rPr>
          <w:rFonts w:ascii="Times New Roman" w:hAnsi="Times New Roman" w:cs="Times New Roman"/>
          <w:sz w:val="24"/>
          <w:szCs w:val="24"/>
        </w:rPr>
        <w:t>МС МО г. Петергоф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, предусмотренные Перечнем (далее </w:t>
      </w:r>
      <w:r w:rsidR="006F42B2">
        <w:rPr>
          <w:rFonts w:ascii="Times New Roman" w:hAnsi="Times New Roman" w:cs="Times New Roman"/>
          <w:sz w:val="24"/>
          <w:szCs w:val="24"/>
        </w:rPr>
        <w:t>–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 </w:t>
      </w:r>
      <w:r w:rsidR="006F42B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служащие), представляют сведения о расходах в соответствии с </w:t>
      </w:r>
      <w:hyperlink r:id="rId6" w:history="1">
        <w:r w:rsidR="007F551F" w:rsidRPr="006F42B2">
          <w:rPr>
            <w:rFonts w:ascii="Times New Roman" w:hAnsi="Times New Roman" w:cs="Times New Roman"/>
            <w:sz w:val="24"/>
            <w:szCs w:val="24"/>
          </w:rPr>
          <w:t>частью 3 статьи 1</w:t>
        </w:r>
      </w:hyperlink>
      <w:r w:rsidR="007F551F" w:rsidRPr="007F551F">
        <w:rPr>
          <w:rFonts w:ascii="Times New Roman" w:hAnsi="Times New Roman" w:cs="Times New Roman"/>
          <w:sz w:val="24"/>
          <w:szCs w:val="24"/>
        </w:rPr>
        <w:t xml:space="preserve"> Закона Санкт-Петербурга от 11.05.2016 N 248-44 </w:t>
      </w:r>
      <w:r w:rsidR="006F42B2">
        <w:rPr>
          <w:rFonts w:ascii="Times New Roman" w:hAnsi="Times New Roman" w:cs="Times New Roman"/>
          <w:sz w:val="24"/>
          <w:szCs w:val="24"/>
        </w:rPr>
        <w:t>«</w:t>
      </w:r>
      <w:r w:rsidR="007F551F" w:rsidRPr="007F551F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</w:t>
      </w:r>
      <w:proofErr w:type="gramEnd"/>
      <w:r w:rsidR="007F551F" w:rsidRPr="007F5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51F" w:rsidRPr="007F551F">
        <w:rPr>
          <w:rFonts w:ascii="Times New Roman" w:hAnsi="Times New Roman" w:cs="Times New Roman"/>
          <w:sz w:val="24"/>
          <w:szCs w:val="24"/>
        </w:rPr>
        <w:t>обязател</w:t>
      </w:r>
      <w:r w:rsidR="006F42B2">
        <w:rPr>
          <w:rFonts w:ascii="Times New Roman" w:hAnsi="Times New Roman" w:cs="Times New Roman"/>
          <w:sz w:val="24"/>
          <w:szCs w:val="24"/>
        </w:rPr>
        <w:t>ьствах</w:t>
      </w:r>
      <w:proofErr w:type="gramEnd"/>
      <w:r w:rsidR="006F42B2">
        <w:rPr>
          <w:rFonts w:ascii="Times New Roman" w:hAnsi="Times New Roman" w:cs="Times New Roman"/>
          <w:sz w:val="24"/>
          <w:szCs w:val="24"/>
        </w:rPr>
        <w:t xml:space="preserve"> имущественного характера»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 (далее - Закон Санкт-Петербурга).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551F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расходах представляются </w:t>
      </w:r>
      <w:r w:rsidR="00ED7A64">
        <w:rPr>
          <w:rFonts w:ascii="Times New Roman" w:hAnsi="Times New Roman" w:cs="Times New Roman"/>
          <w:sz w:val="24"/>
          <w:szCs w:val="24"/>
        </w:rPr>
        <w:t xml:space="preserve">должностному лицу, ответственному за ведение кадровой работы  в МС МО г. Петергоф </w:t>
      </w:r>
      <w:r w:rsidRPr="007F551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D7A64">
        <w:rPr>
          <w:rFonts w:ascii="Times New Roman" w:hAnsi="Times New Roman" w:cs="Times New Roman"/>
          <w:sz w:val="24"/>
          <w:szCs w:val="24"/>
        </w:rPr>
        <w:t>–</w:t>
      </w:r>
      <w:r w:rsidRPr="007F551F">
        <w:rPr>
          <w:rFonts w:ascii="Times New Roman" w:hAnsi="Times New Roman" w:cs="Times New Roman"/>
          <w:sz w:val="24"/>
          <w:szCs w:val="24"/>
        </w:rPr>
        <w:t xml:space="preserve"> </w:t>
      </w:r>
      <w:r w:rsidR="00ED7A64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F551F">
        <w:rPr>
          <w:rFonts w:ascii="Times New Roman" w:hAnsi="Times New Roman" w:cs="Times New Roman"/>
          <w:sz w:val="24"/>
          <w:szCs w:val="24"/>
        </w:rPr>
        <w:t xml:space="preserve">) по форме </w:t>
      </w:r>
      <w:hyperlink r:id="rId7" w:history="1">
        <w:r w:rsidRPr="00ED7A64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7F551F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23.06.2014 N 460 </w:t>
      </w:r>
      <w:r w:rsidR="00ED7A64">
        <w:rPr>
          <w:rFonts w:ascii="Times New Roman" w:hAnsi="Times New Roman" w:cs="Times New Roman"/>
          <w:sz w:val="24"/>
          <w:szCs w:val="24"/>
        </w:rPr>
        <w:t>«</w:t>
      </w:r>
      <w:r w:rsidRPr="007F551F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</w:t>
      </w:r>
      <w:proofErr w:type="gramEnd"/>
      <w:r w:rsidRPr="007F551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F551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F551F">
        <w:rPr>
          <w:rFonts w:ascii="Times New Roman" w:hAnsi="Times New Roman" w:cs="Times New Roman"/>
          <w:sz w:val="24"/>
          <w:szCs w:val="24"/>
        </w:rPr>
        <w:t xml:space="preserve"> </w:t>
      </w:r>
      <w:r w:rsidRPr="007F551F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и внесении изменений в некоторые акты Пр</w:t>
      </w:r>
      <w:r w:rsidR="00ED7A64">
        <w:rPr>
          <w:rFonts w:ascii="Times New Roman" w:hAnsi="Times New Roman" w:cs="Times New Roman"/>
          <w:sz w:val="24"/>
          <w:szCs w:val="24"/>
        </w:rPr>
        <w:t>езидента Российской Федерации»</w:t>
      </w:r>
      <w:r w:rsidRPr="007F551F">
        <w:rPr>
          <w:rFonts w:ascii="Times New Roman" w:hAnsi="Times New Roman" w:cs="Times New Roman"/>
          <w:sz w:val="24"/>
          <w:szCs w:val="24"/>
        </w:rPr>
        <w:t xml:space="preserve"> (далее - справка) в сроки, установленные </w:t>
      </w:r>
      <w:hyperlink r:id="rId8" w:history="1">
        <w:r w:rsidRPr="00ED7A64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7F551F">
        <w:rPr>
          <w:rFonts w:ascii="Times New Roman" w:hAnsi="Times New Roman" w:cs="Times New Roman"/>
          <w:sz w:val="24"/>
          <w:szCs w:val="24"/>
        </w:rPr>
        <w:t xml:space="preserve"> Закона Санкт-Петербурга.</w:t>
      </w:r>
    </w:p>
    <w:p w:rsidR="00CD5A34" w:rsidRDefault="007F551F" w:rsidP="00CD5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4. </w:t>
      </w:r>
      <w:r w:rsidR="00CD5A3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в следующие сроки:</w:t>
      </w:r>
    </w:p>
    <w:p w:rsidR="00CD5A34" w:rsidRDefault="00CD5A34" w:rsidP="00CD5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 - при поступлении на муниципальную службу в МС МО г. Петергоф;</w:t>
      </w:r>
    </w:p>
    <w:p w:rsidR="00CD5A34" w:rsidRDefault="00CD5A34" w:rsidP="00CD5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- ежегодно не позднее 30 апреля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5A34" w:rsidRDefault="00CD5A34" w:rsidP="00CD5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кандидатами на должности, предусмотренные </w:t>
      </w:r>
      <w:hyperlink r:id="rId9" w:history="1">
        <w:r w:rsidRPr="00CD5A3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- при назначении на должности муниципальной службы, предусмотренные </w:t>
      </w:r>
      <w:hyperlink r:id="rId10" w:history="1">
        <w:r w:rsidRPr="00CD5A3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5A34" w:rsidRDefault="00CD5A34" w:rsidP="00CD5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расходах представляются </w:t>
      </w:r>
      <w:r w:rsidR="00FF683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>служащими в срок, установленный для представления сведений о доходах, об имуществе и обязательствах имущественного характера, и отражаются в соответствующем разделе справки.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F551F">
        <w:rPr>
          <w:rFonts w:ascii="Times New Roman" w:hAnsi="Times New Roman" w:cs="Times New Roman"/>
          <w:sz w:val="24"/>
          <w:szCs w:val="24"/>
        </w:rPr>
        <w:t xml:space="preserve">В случае если гражданин, кандидат на должность, предусмотренную Перечнем, или </w:t>
      </w:r>
      <w:r w:rsidR="00ED7A6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F551F">
        <w:rPr>
          <w:rFonts w:ascii="Times New Roman" w:hAnsi="Times New Roman" w:cs="Times New Roman"/>
          <w:sz w:val="24"/>
          <w:szCs w:val="24"/>
        </w:rPr>
        <w:t xml:space="preserve">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о доходах, об имуществе и обязательствах имущественного характера в </w:t>
      </w:r>
      <w:r w:rsidR="00ED7A64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7F551F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r:id="rId11" w:history="1">
        <w:r w:rsidRPr="00ED7A64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7F551F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r:id="rId12" w:history="1">
        <w:r w:rsidRPr="00ED7A64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ED7A64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7F551F">
        <w:rPr>
          <w:rFonts w:ascii="Times New Roman" w:hAnsi="Times New Roman" w:cs="Times New Roman"/>
          <w:sz w:val="24"/>
          <w:szCs w:val="24"/>
        </w:rPr>
        <w:t xml:space="preserve"> Закона Санкт-Петербурга.</w:t>
      </w:r>
    </w:p>
    <w:p w:rsidR="00D70E36" w:rsidRDefault="00D70E36" w:rsidP="00D70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551F" w:rsidRPr="007F5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 (с указанием причин их непредставления) направляется муниципальным служащим должностному лицу</w:t>
      </w:r>
      <w:r w:rsidRPr="00D7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ответственному за ведение кадровой работы. Данное заявление подлежит рассмотрению на заседании комиссии по соблюдению требований к служебному поведению  муниципальных служащих МС МО г. Петергоф и урегулированию конфликта интересов.</w:t>
      </w:r>
    </w:p>
    <w:p w:rsidR="00D70E36" w:rsidRDefault="00D70E36" w:rsidP="00D7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55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Представленные должностному лицу сведения о доходах, об имуществе и обязательствах имущественного характера, а также сведения о расходах приобщаются к личному делу муниципального служащего.</w:t>
      </w: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9. Сведения о доходах, об имуществе и обязательствах имущественного характера, представляемые гражданами, кандидатами на должности, предусмотренные Перечнем, и </w:t>
      </w:r>
      <w:r w:rsidR="00853AE3">
        <w:rPr>
          <w:rFonts w:ascii="Times New Roman" w:hAnsi="Times New Roman" w:cs="Times New Roman"/>
          <w:sz w:val="24"/>
          <w:szCs w:val="24"/>
        </w:rPr>
        <w:t>муниципальными</w:t>
      </w:r>
      <w:r w:rsidRPr="007F551F">
        <w:rPr>
          <w:rFonts w:ascii="Times New Roman" w:hAnsi="Times New Roman" w:cs="Times New Roman"/>
          <w:sz w:val="24"/>
          <w:szCs w:val="24"/>
        </w:rPr>
        <w:t xml:space="preserve"> служащими, а также сведения о расходах, представляемые </w:t>
      </w:r>
      <w:r w:rsidR="00853AE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F551F">
        <w:rPr>
          <w:rFonts w:ascii="Times New Roman" w:hAnsi="Times New Roman" w:cs="Times New Roman"/>
          <w:sz w:val="24"/>
          <w:szCs w:val="24"/>
        </w:rPr>
        <w:t>служащими, относятся к информации ограниченного доступа.</w:t>
      </w:r>
    </w:p>
    <w:p w:rsidR="00853AE3" w:rsidRDefault="007F551F" w:rsidP="0085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51F">
        <w:rPr>
          <w:rFonts w:ascii="Times New Roman" w:hAnsi="Times New Roman" w:cs="Times New Roman"/>
          <w:sz w:val="24"/>
          <w:szCs w:val="24"/>
        </w:rPr>
        <w:t xml:space="preserve">10. </w:t>
      </w:r>
      <w:r w:rsidR="00853AE3">
        <w:rPr>
          <w:rFonts w:ascii="Times New Roman" w:hAnsi="Times New Roman" w:cs="Times New Roman"/>
          <w:sz w:val="24"/>
          <w:szCs w:val="24"/>
        </w:rPr>
        <w:t xml:space="preserve">В случае если гражданин или кандидат на должность, предусмотренную </w:t>
      </w:r>
      <w:hyperlink r:id="rId13" w:history="1">
        <w:r w:rsidR="00853AE3" w:rsidRPr="00853AE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853AE3">
        <w:rPr>
          <w:rFonts w:ascii="Times New Roman" w:hAnsi="Times New Roman" w:cs="Times New Roman"/>
          <w:sz w:val="24"/>
          <w:szCs w:val="24"/>
        </w:rPr>
        <w:t>, не был назначен на должность муниципальной службы, сведения о доходах, об имуществе и обязательствах имущественного характера в дальнейшем не могут быть использованы и подлежат уничтожению.</w:t>
      </w:r>
    </w:p>
    <w:p w:rsidR="00853AE3" w:rsidRDefault="0085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51F" w:rsidRPr="007F551F" w:rsidRDefault="007F5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51F" w:rsidRPr="007F551F" w:rsidRDefault="007F55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74732" w:rsidRPr="007F551F" w:rsidRDefault="00374732">
      <w:pPr>
        <w:rPr>
          <w:rFonts w:ascii="Times New Roman" w:hAnsi="Times New Roman" w:cs="Times New Roman"/>
          <w:sz w:val="24"/>
          <w:szCs w:val="24"/>
        </w:rPr>
      </w:pPr>
    </w:p>
    <w:sectPr w:rsidR="00374732" w:rsidRPr="007F551F" w:rsidSect="004D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1F"/>
    <w:rsid w:val="000009FD"/>
    <w:rsid w:val="00022023"/>
    <w:rsid w:val="000223A8"/>
    <w:rsid w:val="0003602B"/>
    <w:rsid w:val="00087AE6"/>
    <w:rsid w:val="000A5997"/>
    <w:rsid w:val="000B4E6B"/>
    <w:rsid w:val="000C36A4"/>
    <w:rsid w:val="000D4067"/>
    <w:rsid w:val="001339F1"/>
    <w:rsid w:val="001538F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15FDA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7049"/>
    <w:rsid w:val="00484970"/>
    <w:rsid w:val="00494B58"/>
    <w:rsid w:val="004C27E3"/>
    <w:rsid w:val="005012DB"/>
    <w:rsid w:val="00563547"/>
    <w:rsid w:val="005729AA"/>
    <w:rsid w:val="00577AAA"/>
    <w:rsid w:val="005826C1"/>
    <w:rsid w:val="005910D6"/>
    <w:rsid w:val="00591E1B"/>
    <w:rsid w:val="005975ED"/>
    <w:rsid w:val="005A362A"/>
    <w:rsid w:val="005A64B6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431B"/>
    <w:rsid w:val="00675789"/>
    <w:rsid w:val="00693101"/>
    <w:rsid w:val="006A761C"/>
    <w:rsid w:val="006C7AD1"/>
    <w:rsid w:val="006E0F4B"/>
    <w:rsid w:val="006E429E"/>
    <w:rsid w:val="006E5E6E"/>
    <w:rsid w:val="006F0656"/>
    <w:rsid w:val="006F42B2"/>
    <w:rsid w:val="007058B3"/>
    <w:rsid w:val="00753101"/>
    <w:rsid w:val="00775708"/>
    <w:rsid w:val="00777597"/>
    <w:rsid w:val="00793268"/>
    <w:rsid w:val="007949EE"/>
    <w:rsid w:val="007A3043"/>
    <w:rsid w:val="007B28FC"/>
    <w:rsid w:val="007B66C2"/>
    <w:rsid w:val="007C4D78"/>
    <w:rsid w:val="007C51C0"/>
    <w:rsid w:val="007C5A66"/>
    <w:rsid w:val="007E2D47"/>
    <w:rsid w:val="007E402A"/>
    <w:rsid w:val="007F551F"/>
    <w:rsid w:val="00803128"/>
    <w:rsid w:val="0081290D"/>
    <w:rsid w:val="008449AB"/>
    <w:rsid w:val="008470B2"/>
    <w:rsid w:val="00853AE3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C0092"/>
    <w:rsid w:val="009D0751"/>
    <w:rsid w:val="00A17A9B"/>
    <w:rsid w:val="00A41B20"/>
    <w:rsid w:val="00A70677"/>
    <w:rsid w:val="00A71EBB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97370"/>
    <w:rsid w:val="00BA742C"/>
    <w:rsid w:val="00C00097"/>
    <w:rsid w:val="00C52A39"/>
    <w:rsid w:val="00CA70B0"/>
    <w:rsid w:val="00CC08AA"/>
    <w:rsid w:val="00CC19A7"/>
    <w:rsid w:val="00CD17B3"/>
    <w:rsid w:val="00CD5A34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0E36"/>
    <w:rsid w:val="00D84521"/>
    <w:rsid w:val="00D93EED"/>
    <w:rsid w:val="00E200DE"/>
    <w:rsid w:val="00E27EDC"/>
    <w:rsid w:val="00E47648"/>
    <w:rsid w:val="00E539DF"/>
    <w:rsid w:val="00E75E50"/>
    <w:rsid w:val="00E843CE"/>
    <w:rsid w:val="00E90379"/>
    <w:rsid w:val="00E90937"/>
    <w:rsid w:val="00EA1D13"/>
    <w:rsid w:val="00EA22CE"/>
    <w:rsid w:val="00EC7395"/>
    <w:rsid w:val="00ED7A64"/>
    <w:rsid w:val="00EE0477"/>
    <w:rsid w:val="00EE1C7E"/>
    <w:rsid w:val="00F038C8"/>
    <w:rsid w:val="00F04A1D"/>
    <w:rsid w:val="00F14EA1"/>
    <w:rsid w:val="00F179BA"/>
    <w:rsid w:val="00F3157C"/>
    <w:rsid w:val="00F510DD"/>
    <w:rsid w:val="00F52610"/>
    <w:rsid w:val="00F7496C"/>
    <w:rsid w:val="00F870E9"/>
    <w:rsid w:val="00FD27A3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77AA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77AA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577A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7AAA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577AA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577AAA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0459B7F07067D628DBDEFB53285157B68DB1D5502A4B51533CA69B5834DC0E7054C21C6037E20qAW7I" TargetMode="External"/><Relationship Id="rId13" Type="http://schemas.openxmlformats.org/officeDocument/2006/relationships/hyperlink" Target="consultantplus://offline/ref=D93CA94723730726BFB1FFA939F6F2F1AB193B9DDD8897EFDC472A6CB20B334CB82155B20489A2D6OAX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0459B7F07067D628DBCF0A43285157B69DC1A5708A4B51533CA69B5834DC0E7054C21C6037E25qAW7I" TargetMode="External"/><Relationship Id="rId12" Type="http://schemas.openxmlformats.org/officeDocument/2006/relationships/hyperlink" Target="consultantplus://offline/ref=3AA0459B7F07067D628DBDEFB53285157B68DB1D5502A4B51533CA69B5834DC0E7054C21C6037E22qAW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0459B7F07067D628DBDEFB53285157B68DB1D5502A4B51533CA69B5834DC0E7054C21C6037E20qAW6I" TargetMode="External"/><Relationship Id="rId11" Type="http://schemas.openxmlformats.org/officeDocument/2006/relationships/hyperlink" Target="consultantplus://offline/ref=3AA0459B7F07067D628DBCF0A43285157B69DC1A5708A4B51533CA69B5834DC0E7054C21C6037E25qAW7I" TargetMode="External"/><Relationship Id="rId5" Type="http://schemas.openxmlformats.org/officeDocument/2006/relationships/hyperlink" Target="consultantplus://offline/ref=30A3CE91C36F13451C7F26BBA03B9D60849883803EACFDAC293E6F4D5BCAAABF5A03497E38711102J5L3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26FCD21F30DFD7F8C964024610F7CA80E84B43908450131D0AD3B04F1A55D66EB5D0F33BD67D62c9C1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126FCD21F30DFD7F8C964024610F7CA80E84B43908450131D0AD3B04F1A55D66EB5D0F33BD67D62c9C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2017-08-01T12:43:00Z</cp:lastPrinted>
  <dcterms:created xsi:type="dcterms:W3CDTF">2017-06-02T08:22:00Z</dcterms:created>
  <dcterms:modified xsi:type="dcterms:W3CDTF">2017-08-01T12:44:00Z</dcterms:modified>
</cp:coreProperties>
</file>